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74" w:rsidRPr="00F73C74" w:rsidRDefault="00F73C74" w:rsidP="00F73C74">
      <w:pPr>
        <w:spacing w:after="0" w:line="240" w:lineRule="auto"/>
        <w:jc w:val="center"/>
        <w:outlineLvl w:val="0"/>
        <w:rPr>
          <w:rFonts w:ascii="Arial" w:eastAsia="Times New Roman" w:hAnsi="Arial" w:cs="Arial"/>
          <w:b/>
          <w:bCs/>
          <w:color w:val="333333"/>
          <w:spacing w:val="-8"/>
          <w:kern w:val="36"/>
          <w:sz w:val="48"/>
          <w:szCs w:val="48"/>
          <w:lang w:eastAsia="ru-RU"/>
        </w:rPr>
      </w:pPr>
      <w:r w:rsidRPr="00F73C74">
        <w:rPr>
          <w:rFonts w:ascii="Arial" w:eastAsia="Times New Roman" w:hAnsi="Arial" w:cs="Arial"/>
          <w:b/>
          <w:bCs/>
          <w:color w:val="333333"/>
          <w:spacing w:val="-8"/>
          <w:kern w:val="36"/>
          <w:sz w:val="48"/>
          <w:szCs w:val="48"/>
          <w:lang w:eastAsia="ru-RU"/>
        </w:rPr>
        <w:t>ИНСТРУКЦИЯ</w:t>
      </w:r>
    </w:p>
    <w:p w:rsidR="00F73C74" w:rsidRPr="00F73C74" w:rsidRDefault="00F73C74" w:rsidP="00F73C74">
      <w:pPr>
        <w:spacing w:after="0" w:line="240" w:lineRule="auto"/>
        <w:jc w:val="center"/>
        <w:rPr>
          <w:rFonts w:ascii="Arial" w:eastAsia="Times New Roman" w:hAnsi="Arial" w:cs="Arial"/>
          <w:color w:val="333333"/>
          <w:spacing w:val="9"/>
          <w:sz w:val="24"/>
          <w:szCs w:val="24"/>
          <w:lang w:eastAsia="ru-RU"/>
        </w:rPr>
      </w:pPr>
      <w:r w:rsidRPr="00F73C74">
        <w:rPr>
          <w:rFonts w:ascii="Arial" w:eastAsia="Times New Roman" w:hAnsi="Arial" w:cs="Arial"/>
          <w:b/>
          <w:bCs/>
          <w:color w:val="333333"/>
          <w:spacing w:val="9"/>
          <w:sz w:val="24"/>
          <w:szCs w:val="24"/>
          <w:lang w:eastAsia="ru-RU"/>
        </w:rPr>
        <w:t>ПО ВЕТЕРИНАРНОМУ ПРИМЕНЕНИЮ ЛЕКАРСТВЕННОГО ПРЕПАРАТА</w:t>
      </w:r>
    </w:p>
    <w:p w:rsidR="00F73C74" w:rsidRPr="00F73C74" w:rsidRDefault="00F73C74" w:rsidP="00F73C74">
      <w:pPr>
        <w:spacing w:after="0" w:line="240" w:lineRule="auto"/>
        <w:jc w:val="center"/>
        <w:rPr>
          <w:rFonts w:ascii="Arial" w:eastAsia="Times New Roman" w:hAnsi="Arial" w:cs="Arial"/>
          <w:color w:val="333333"/>
          <w:spacing w:val="9"/>
          <w:sz w:val="24"/>
          <w:szCs w:val="24"/>
          <w:lang w:eastAsia="ru-RU"/>
        </w:rPr>
      </w:pPr>
      <w:r w:rsidRPr="00F73C74">
        <w:rPr>
          <w:rFonts w:ascii="Arial" w:eastAsia="Times New Roman" w:hAnsi="Arial" w:cs="Arial"/>
          <w:b/>
          <w:bCs/>
          <w:color w:val="333333"/>
          <w:spacing w:val="9"/>
          <w:sz w:val="24"/>
          <w:szCs w:val="24"/>
          <w:lang w:eastAsia="ru-RU"/>
        </w:rPr>
        <w:t>ФРОНТЛАЙН СПОТ-ОН</w:t>
      </w:r>
    </w:p>
    <w:p w:rsidR="00F73C74" w:rsidRPr="00F73C74" w:rsidRDefault="00F73C74" w:rsidP="00F73C74">
      <w:pPr>
        <w:spacing w:after="0" w:line="240" w:lineRule="auto"/>
        <w:jc w:val="center"/>
        <w:rPr>
          <w:rFonts w:ascii="Arial" w:eastAsia="Times New Roman" w:hAnsi="Arial" w:cs="Arial"/>
          <w:color w:val="333333"/>
          <w:sz w:val="24"/>
          <w:szCs w:val="24"/>
          <w:lang w:eastAsia="ru-RU"/>
        </w:rPr>
      </w:pPr>
      <w:r w:rsidRPr="00F73C74">
        <w:rPr>
          <w:rFonts w:ascii="Arial" w:eastAsia="Times New Roman" w:hAnsi="Arial" w:cs="Arial"/>
          <w:color w:val="333333"/>
          <w:sz w:val="24"/>
          <w:szCs w:val="24"/>
          <w:lang w:eastAsia="ru-RU"/>
        </w:rPr>
        <w:t> </w:t>
      </w:r>
    </w:p>
    <w:p w:rsidR="00F73C74" w:rsidRPr="00F73C74" w:rsidRDefault="00F73C74" w:rsidP="00F73C74">
      <w:pPr>
        <w:spacing w:after="0" w:line="240" w:lineRule="auto"/>
        <w:jc w:val="center"/>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(организация-разработчик: </w:t>
      </w:r>
      <w:r w:rsidRPr="00F73C74">
        <w:rPr>
          <w:rFonts w:ascii="Times New Roman" w:eastAsia="Times New Roman" w:hAnsi="Times New Roman" w:cs="Times New Roman"/>
          <w:color w:val="000000"/>
          <w:sz w:val="26"/>
          <w:szCs w:val="26"/>
          <w:lang w:val="x-none" w:eastAsia="ru-RU"/>
        </w:rPr>
        <w:t>Берингер Ингельхайм Анимал Хелс Франс ЭсСиЭс, 29 авеню Тони</w:t>
      </w:r>
      <w:r w:rsidRPr="00F73C74">
        <w:rPr>
          <w:rFonts w:ascii="Times New Roman" w:eastAsia="Times New Roman" w:hAnsi="Times New Roman" w:cs="Times New Roman"/>
          <w:color w:val="333333"/>
          <w:sz w:val="24"/>
          <w:szCs w:val="24"/>
          <w:lang w:eastAsia="ru-RU"/>
        </w:rPr>
        <w:t> </w:t>
      </w:r>
      <w:r w:rsidRPr="00F73C74">
        <w:rPr>
          <w:rFonts w:ascii="Times New Roman" w:eastAsia="Times New Roman" w:hAnsi="Times New Roman" w:cs="Times New Roman"/>
          <w:color w:val="000000"/>
          <w:sz w:val="26"/>
          <w:szCs w:val="26"/>
          <w:lang w:val="x-none" w:eastAsia="ru-RU"/>
        </w:rPr>
        <w:t>Гарнье</w:t>
      </w:r>
      <w:r w:rsidRPr="00F73C74">
        <w:rPr>
          <w:rFonts w:ascii="Times New Roman" w:eastAsia="Times New Roman" w:hAnsi="Times New Roman" w:cs="Times New Roman"/>
          <w:color w:val="000000"/>
          <w:sz w:val="26"/>
          <w:szCs w:val="26"/>
          <w:lang w:val="en-US" w:eastAsia="ru-RU"/>
        </w:rPr>
        <w:t>, 69007, </w:t>
      </w:r>
      <w:r w:rsidRPr="00F73C74">
        <w:rPr>
          <w:rFonts w:ascii="Times New Roman" w:eastAsia="Times New Roman" w:hAnsi="Times New Roman" w:cs="Times New Roman"/>
          <w:color w:val="000000"/>
          <w:sz w:val="26"/>
          <w:szCs w:val="26"/>
          <w:lang w:val="x-none" w:eastAsia="ru-RU"/>
        </w:rPr>
        <w:t>Лион</w:t>
      </w:r>
      <w:r w:rsidRPr="00F73C74">
        <w:rPr>
          <w:rFonts w:ascii="Times New Roman" w:eastAsia="Times New Roman" w:hAnsi="Times New Roman" w:cs="Times New Roman"/>
          <w:color w:val="000000"/>
          <w:sz w:val="26"/>
          <w:szCs w:val="26"/>
          <w:lang w:val="en-US" w:eastAsia="ru-RU"/>
        </w:rPr>
        <w:t>, </w:t>
      </w:r>
      <w:r w:rsidRPr="00F73C74">
        <w:rPr>
          <w:rFonts w:ascii="Times New Roman" w:eastAsia="Times New Roman" w:hAnsi="Times New Roman" w:cs="Times New Roman"/>
          <w:color w:val="000000"/>
          <w:sz w:val="26"/>
          <w:szCs w:val="26"/>
          <w:lang w:val="x-none" w:eastAsia="ru-RU"/>
        </w:rPr>
        <w:t>Франция</w:t>
      </w:r>
      <w:r w:rsidRPr="00F73C74">
        <w:rPr>
          <w:rFonts w:ascii="Times New Roman" w:eastAsia="Times New Roman" w:hAnsi="Times New Roman" w:cs="Times New Roman"/>
          <w:color w:val="000000"/>
          <w:sz w:val="26"/>
          <w:szCs w:val="26"/>
          <w:lang w:val="en-US" w:eastAsia="ru-RU"/>
        </w:rPr>
        <w:t> /</w:t>
      </w:r>
      <w:r w:rsidRPr="00F73C74">
        <w:rPr>
          <w:rFonts w:ascii="Times New Roman" w:eastAsia="Times New Roman" w:hAnsi="Times New Roman" w:cs="Times New Roman"/>
          <w:color w:val="333333"/>
          <w:sz w:val="26"/>
          <w:szCs w:val="26"/>
          <w:lang w:val="en-US" w:eastAsia="ru-RU"/>
        </w:rPr>
        <w:t> Boehringer Ingelheim Animal Health France SCS, 29 </w:t>
      </w:r>
      <w:r w:rsidRPr="00F73C74">
        <w:rPr>
          <w:rFonts w:ascii="Times New Roman" w:eastAsia="Times New Roman" w:hAnsi="Times New Roman" w:cs="Times New Roman"/>
          <w:color w:val="333333"/>
          <w:sz w:val="26"/>
          <w:szCs w:val="26"/>
          <w:lang w:val="fr-FR" w:eastAsia="ru-RU"/>
        </w:rPr>
        <w:t>avenue</w:t>
      </w:r>
      <w:r w:rsidRPr="00F73C74">
        <w:rPr>
          <w:rFonts w:ascii="Times New Roman" w:eastAsia="Times New Roman" w:hAnsi="Times New Roman" w:cs="Times New Roman"/>
          <w:color w:val="333333"/>
          <w:sz w:val="24"/>
          <w:szCs w:val="24"/>
          <w:lang w:eastAsia="ru-RU"/>
        </w:rPr>
        <w:t> </w:t>
      </w:r>
      <w:r w:rsidRPr="00F73C74">
        <w:rPr>
          <w:rFonts w:ascii="Times New Roman" w:eastAsia="Times New Roman" w:hAnsi="Times New Roman" w:cs="Times New Roman"/>
          <w:color w:val="333333"/>
          <w:sz w:val="26"/>
          <w:szCs w:val="26"/>
          <w:lang w:val="fr-FR" w:eastAsia="ru-RU"/>
        </w:rPr>
        <w:t>Tony</w:t>
      </w:r>
      <w:r w:rsidRPr="00F73C74">
        <w:rPr>
          <w:rFonts w:ascii="Times New Roman" w:eastAsia="Times New Roman" w:hAnsi="Times New Roman" w:cs="Times New Roman"/>
          <w:color w:val="333333"/>
          <w:sz w:val="24"/>
          <w:szCs w:val="24"/>
          <w:lang w:eastAsia="ru-RU"/>
        </w:rPr>
        <w:t> </w:t>
      </w:r>
      <w:r w:rsidRPr="00F73C74">
        <w:rPr>
          <w:rFonts w:ascii="Times New Roman" w:eastAsia="Times New Roman" w:hAnsi="Times New Roman" w:cs="Times New Roman"/>
          <w:color w:val="333333"/>
          <w:sz w:val="26"/>
          <w:szCs w:val="26"/>
          <w:lang w:val="fr-FR" w:eastAsia="ru-RU"/>
        </w:rPr>
        <w:t>Garnier</w:t>
      </w:r>
      <w:r w:rsidRPr="00F73C74">
        <w:rPr>
          <w:rFonts w:ascii="Times New Roman" w:eastAsia="Times New Roman" w:hAnsi="Times New Roman" w:cs="Times New Roman"/>
          <w:color w:val="333333"/>
          <w:sz w:val="26"/>
          <w:szCs w:val="26"/>
          <w:lang w:val="en-US" w:eastAsia="ru-RU"/>
        </w:rPr>
        <w:t>, 69007, </w:t>
      </w:r>
      <w:r w:rsidRPr="00F73C74">
        <w:rPr>
          <w:rFonts w:ascii="Times New Roman" w:eastAsia="Times New Roman" w:hAnsi="Times New Roman" w:cs="Times New Roman"/>
          <w:color w:val="333333"/>
          <w:sz w:val="26"/>
          <w:szCs w:val="26"/>
          <w:lang w:val="fr-FR" w:eastAsia="ru-RU"/>
        </w:rPr>
        <w:t>Lyon</w:t>
      </w:r>
      <w:r w:rsidRPr="00F73C74">
        <w:rPr>
          <w:rFonts w:ascii="Times New Roman" w:eastAsia="Times New Roman" w:hAnsi="Times New Roman" w:cs="Times New Roman"/>
          <w:color w:val="333333"/>
          <w:sz w:val="26"/>
          <w:szCs w:val="26"/>
          <w:lang w:val="en-US" w:eastAsia="ru-RU"/>
        </w:rPr>
        <w:t>, </w:t>
      </w:r>
      <w:r w:rsidRPr="00F73C74">
        <w:rPr>
          <w:rFonts w:ascii="Times New Roman" w:eastAsia="Times New Roman" w:hAnsi="Times New Roman" w:cs="Times New Roman"/>
          <w:color w:val="333333"/>
          <w:sz w:val="26"/>
          <w:szCs w:val="26"/>
          <w:lang w:val="fr-FR" w:eastAsia="ru-RU"/>
        </w:rPr>
        <w:t>France</w:t>
      </w:r>
      <w:r w:rsidRPr="00F73C74">
        <w:rPr>
          <w:rFonts w:ascii="Times New Roman" w:eastAsia="Times New Roman" w:hAnsi="Times New Roman" w:cs="Times New Roman"/>
          <w:color w:val="000000"/>
          <w:sz w:val="26"/>
          <w:szCs w:val="26"/>
          <w:lang w:val="en-US" w:eastAsia="ru-RU"/>
        </w:rPr>
        <w:t>)</w:t>
      </w:r>
    </w:p>
    <w:p w:rsidR="00F73C74" w:rsidRPr="00F73C74" w:rsidRDefault="00F73C74" w:rsidP="00F73C74">
      <w:pPr>
        <w:spacing w:after="0" w:line="240" w:lineRule="auto"/>
        <w:jc w:val="center"/>
        <w:rPr>
          <w:rFonts w:ascii="Arial" w:eastAsia="Times New Roman" w:hAnsi="Arial" w:cs="Arial"/>
          <w:color w:val="333333"/>
          <w:sz w:val="24"/>
          <w:szCs w:val="24"/>
          <w:lang w:eastAsia="ru-RU"/>
        </w:rPr>
      </w:pPr>
      <w:r w:rsidRPr="00F73C74">
        <w:rPr>
          <w:rFonts w:ascii="Arial" w:eastAsia="Times New Roman" w:hAnsi="Arial" w:cs="Arial"/>
          <w:color w:val="333333"/>
          <w:sz w:val="24"/>
          <w:szCs w:val="24"/>
          <w:lang w:eastAsia="ru-RU"/>
        </w:rPr>
        <w:t> </w:t>
      </w:r>
    </w:p>
    <w:p w:rsidR="00F73C74" w:rsidRPr="00F73C74" w:rsidRDefault="00F73C74" w:rsidP="00F73C74">
      <w:pPr>
        <w:spacing w:after="120" w:line="240" w:lineRule="auto"/>
        <w:jc w:val="center"/>
        <w:rPr>
          <w:rFonts w:ascii="Arial" w:eastAsia="Times New Roman" w:hAnsi="Arial" w:cs="Arial"/>
          <w:color w:val="333333"/>
          <w:sz w:val="24"/>
          <w:szCs w:val="24"/>
          <w:lang w:eastAsia="ru-RU"/>
        </w:rPr>
      </w:pPr>
      <w:r w:rsidRPr="00F73C74">
        <w:rPr>
          <w:rFonts w:ascii="Times New Roman" w:eastAsia="Times New Roman" w:hAnsi="Times New Roman" w:cs="Times New Roman"/>
          <w:b/>
          <w:bCs/>
          <w:color w:val="333333"/>
          <w:sz w:val="26"/>
          <w:szCs w:val="26"/>
          <w:lang w:val="sl-SI" w:eastAsia="ru-RU"/>
        </w:rPr>
        <w:t>I</w:t>
      </w:r>
      <w:r w:rsidRPr="00F73C74">
        <w:rPr>
          <w:rFonts w:ascii="Times New Roman" w:eastAsia="Times New Roman" w:hAnsi="Times New Roman" w:cs="Times New Roman"/>
          <w:b/>
          <w:bCs/>
          <w:color w:val="333333"/>
          <w:sz w:val="26"/>
          <w:szCs w:val="26"/>
          <w:lang w:eastAsia="ru-RU"/>
        </w:rPr>
        <w:t>. Общие сведения</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1. Торговое наименование лекарственного препарата: Фронтлайн Спот Он (</w:t>
      </w:r>
      <w:r w:rsidRPr="00F73C74">
        <w:rPr>
          <w:rFonts w:ascii="Times New Roman" w:eastAsia="Times New Roman" w:hAnsi="Times New Roman" w:cs="Times New Roman"/>
          <w:color w:val="333333"/>
          <w:sz w:val="26"/>
          <w:szCs w:val="26"/>
          <w:lang w:val="en-US" w:eastAsia="ru-RU"/>
        </w:rPr>
        <w:t>Frontline</w:t>
      </w:r>
      <w:r w:rsidRPr="00F73C74">
        <w:rPr>
          <w:rFonts w:ascii="Times New Roman" w:eastAsia="Times New Roman" w:hAnsi="Times New Roman" w:cs="Times New Roman"/>
          <w:color w:val="333333"/>
          <w:sz w:val="24"/>
          <w:szCs w:val="24"/>
          <w:lang w:eastAsia="ru-RU"/>
        </w:rPr>
        <w:t> </w:t>
      </w:r>
      <w:r w:rsidRPr="00F73C74">
        <w:rPr>
          <w:rFonts w:ascii="Times New Roman" w:eastAsia="Times New Roman" w:hAnsi="Times New Roman" w:cs="Times New Roman"/>
          <w:color w:val="333333"/>
          <w:sz w:val="26"/>
          <w:szCs w:val="26"/>
          <w:lang w:val="en-US" w:eastAsia="ru-RU"/>
        </w:rPr>
        <w:t>Spot</w:t>
      </w:r>
      <w:r w:rsidRPr="00F73C74">
        <w:rPr>
          <w:rFonts w:ascii="Times New Roman" w:eastAsia="Times New Roman" w:hAnsi="Times New Roman" w:cs="Times New Roman"/>
          <w:color w:val="333333"/>
          <w:sz w:val="24"/>
          <w:szCs w:val="24"/>
          <w:lang w:eastAsia="ru-RU"/>
        </w:rPr>
        <w:t> </w:t>
      </w:r>
      <w:r w:rsidRPr="00F73C74">
        <w:rPr>
          <w:rFonts w:ascii="Times New Roman" w:eastAsia="Times New Roman" w:hAnsi="Times New Roman" w:cs="Times New Roman"/>
          <w:color w:val="333333"/>
          <w:sz w:val="26"/>
          <w:szCs w:val="26"/>
          <w:lang w:val="en-US" w:eastAsia="ru-RU"/>
        </w:rPr>
        <w:t>On</w:t>
      </w:r>
      <w:r w:rsidRPr="00F73C74">
        <w:rPr>
          <w:rFonts w:ascii="Times New Roman" w:eastAsia="Times New Roman" w:hAnsi="Times New Roman" w:cs="Times New Roman"/>
          <w:color w:val="333333"/>
          <w:sz w:val="26"/>
          <w:szCs w:val="26"/>
          <w:lang w:eastAsia="ru-RU"/>
        </w:rPr>
        <w:t>).</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Международное непатентованное наименование: фипронил.</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2. Лекарственная форма: раствор для наружного применения.</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Фронтлайн Спот Он в качестве действующего вещества содержит фипронил – 10%, а в качестве вспомогательных веществ: этанол, повидон, полисорбат 80, бутилгидроксианизол, бутилгидрокситолуол, и моноэтиловый эфир диэтиленгликоля.</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3. </w:t>
      </w:r>
      <w:bookmarkStart w:id="0" w:name="_Hlk74732450"/>
      <w:r w:rsidRPr="00F73C74">
        <w:rPr>
          <w:rFonts w:ascii="Times New Roman" w:eastAsia="Times New Roman" w:hAnsi="Times New Roman" w:cs="Times New Roman"/>
          <w:color w:val="333333"/>
          <w:sz w:val="26"/>
          <w:szCs w:val="26"/>
          <w:u w:val="single"/>
          <w:lang w:eastAsia="ru-RU"/>
        </w:rPr>
        <w:t>По внешнему виду Фронтлайн Спот Он представляет собой прозрачный раствор </w:t>
      </w:r>
      <w:bookmarkStart w:id="1" w:name="_Hlk74918641"/>
      <w:bookmarkEnd w:id="0"/>
      <w:r w:rsidRPr="00F73C74">
        <w:rPr>
          <w:rFonts w:ascii="Times New Roman" w:eastAsia="Times New Roman" w:hAnsi="Times New Roman" w:cs="Times New Roman"/>
          <w:color w:val="333333"/>
          <w:sz w:val="26"/>
          <w:szCs w:val="26"/>
          <w:u w:val="single"/>
          <w:lang w:eastAsia="ru-RU"/>
        </w:rPr>
        <w:t>от желтого до коричневого</w:t>
      </w:r>
      <w:bookmarkEnd w:id="1"/>
      <w:r w:rsidRPr="00F73C74">
        <w:rPr>
          <w:rFonts w:ascii="Times New Roman" w:eastAsia="Times New Roman" w:hAnsi="Times New Roman" w:cs="Times New Roman"/>
          <w:color w:val="333333"/>
          <w:sz w:val="26"/>
          <w:szCs w:val="26"/>
          <w:lang w:eastAsia="ru-RU"/>
        </w:rPr>
        <w:t> цвета.</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Срок годности лекарственного препарата при соблюдении условий хранения – 3 года с даты производства. После вскрытия пипетки препарат не подлежит хранению. Запрещается использовать лекарственный препарат по истечении срока годности.</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4. Выпускают Фронтлайн Спот Он расфасованным </w:t>
      </w:r>
      <w:bookmarkStart w:id="2" w:name="_Hlk74741363"/>
      <w:r w:rsidRPr="00F73C74">
        <w:rPr>
          <w:rFonts w:ascii="Times New Roman" w:eastAsia="Times New Roman" w:hAnsi="Times New Roman" w:cs="Times New Roman"/>
          <w:color w:val="333333"/>
          <w:sz w:val="26"/>
          <w:szCs w:val="26"/>
          <w:u w:val="single"/>
          <w:lang w:eastAsia="ru-RU"/>
        </w:rPr>
        <w:t>по 0,5; 0,67; 1,34; 2,68 и 4,02 мл </w:t>
      </w:r>
      <w:bookmarkEnd w:id="2"/>
      <w:r w:rsidRPr="00F73C74">
        <w:rPr>
          <w:rFonts w:ascii="Times New Roman" w:eastAsia="Times New Roman" w:hAnsi="Times New Roman" w:cs="Times New Roman"/>
          <w:color w:val="333333"/>
          <w:sz w:val="26"/>
          <w:szCs w:val="26"/>
          <w:lang w:eastAsia="ru-RU"/>
        </w:rPr>
        <w:t>в пипетки из термоформованной оболочки (полипропилен и кополимер полиакрилонитрил-метилакрилата) и пленки (полиэтилентерефталат, алюминий и кополимер полиакрилонитрил-метилакрилата) с отламывающимся кончиком, помещенные поштучно в блистеры вместе с инструкцией по применению.</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5. Хранят лекарственный препарат в закрытой упаковке производителя, отдельно от пищевых продуктов и кормов, в защищенном от прямых солнечных лучей месте, при температуре не выше 30</w:t>
      </w:r>
      <w:r w:rsidRPr="00F73C74">
        <w:rPr>
          <w:rFonts w:ascii="Times New Roman" w:eastAsia="Times New Roman" w:hAnsi="Times New Roman" w:cs="Times New Roman"/>
          <w:color w:val="000000"/>
          <w:sz w:val="26"/>
          <w:szCs w:val="26"/>
          <w:lang w:val="x-none" w:eastAsia="ru-RU"/>
        </w:rPr>
        <w:t>°С</w:t>
      </w:r>
      <w:r w:rsidRPr="00F73C74">
        <w:rPr>
          <w:rFonts w:ascii="Times New Roman" w:eastAsia="Times New Roman" w:hAnsi="Times New Roman" w:cs="Times New Roman"/>
          <w:color w:val="333333"/>
          <w:sz w:val="26"/>
          <w:szCs w:val="26"/>
          <w:lang w:eastAsia="ru-RU"/>
        </w:rPr>
        <w:t>.</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6. Фронтлайн Спот Он следует хранить в недоступном для детей месте.</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7. Неиспользованный лекарственный препарат утилизируют в соответствии с требованиями законодательства.</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000000"/>
          <w:sz w:val="26"/>
          <w:szCs w:val="26"/>
          <w:lang w:val="x-none" w:eastAsia="ru-RU"/>
        </w:rPr>
        <w:t>8. Фронтлайн </w:t>
      </w:r>
      <w:r w:rsidRPr="00F73C74">
        <w:rPr>
          <w:rFonts w:ascii="Times New Roman" w:eastAsia="Times New Roman" w:hAnsi="Times New Roman" w:cs="Times New Roman"/>
          <w:color w:val="333333"/>
          <w:sz w:val="26"/>
          <w:szCs w:val="26"/>
          <w:lang w:eastAsia="ru-RU"/>
        </w:rPr>
        <w:t>Спот Он отпускается без рецепта ветеринарного врача.</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Arial" w:eastAsia="Times New Roman" w:hAnsi="Arial" w:cs="Arial"/>
          <w:color w:val="333333"/>
          <w:sz w:val="24"/>
          <w:szCs w:val="24"/>
          <w:lang w:eastAsia="ru-RU"/>
        </w:rPr>
        <w:t> </w:t>
      </w:r>
    </w:p>
    <w:p w:rsidR="00F73C74" w:rsidRPr="00F73C74" w:rsidRDefault="00F73C74" w:rsidP="00F73C74">
      <w:pPr>
        <w:spacing w:after="120" w:line="240" w:lineRule="auto"/>
        <w:jc w:val="center"/>
        <w:rPr>
          <w:rFonts w:ascii="Arial" w:eastAsia="Times New Roman" w:hAnsi="Arial" w:cs="Arial"/>
          <w:color w:val="333333"/>
          <w:sz w:val="24"/>
          <w:szCs w:val="24"/>
          <w:lang w:eastAsia="ru-RU"/>
        </w:rPr>
      </w:pPr>
      <w:r w:rsidRPr="00F73C74">
        <w:rPr>
          <w:rFonts w:ascii="Times New Roman" w:eastAsia="Times New Roman" w:hAnsi="Times New Roman" w:cs="Times New Roman"/>
          <w:b/>
          <w:bCs/>
          <w:color w:val="333333"/>
          <w:sz w:val="26"/>
          <w:szCs w:val="26"/>
          <w:lang w:val="sl-SI" w:eastAsia="ru-RU"/>
        </w:rPr>
        <w:t>II</w:t>
      </w:r>
      <w:r w:rsidRPr="00F73C74">
        <w:rPr>
          <w:rFonts w:ascii="Times New Roman" w:eastAsia="Times New Roman" w:hAnsi="Times New Roman" w:cs="Times New Roman"/>
          <w:b/>
          <w:bCs/>
          <w:color w:val="333333"/>
          <w:sz w:val="26"/>
          <w:szCs w:val="26"/>
          <w:lang w:eastAsia="ru-RU"/>
        </w:rPr>
        <w:t>. Фармакологические свойства</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9. Фронтлайн Спот Он – инсектоакарицидный лекарственный препарат контактного действия.</w:t>
      </w:r>
    </w:p>
    <w:p w:rsidR="00F73C74" w:rsidRPr="00F73C74" w:rsidRDefault="00F73C74" w:rsidP="00F73C74">
      <w:pPr>
        <w:spacing w:after="0" w:line="240" w:lineRule="auto"/>
        <w:ind w:firstLine="426"/>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10. Фипронил – инсектоакарицид группы фенилпиразолов, механизм его контактного действия заключается в блокировании ГАМК-зависимых рецепторов членистоногих, нарушении передачи нервных импульсов, что приводит к параличу и гибели эктопаразитов.</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b/>
          <w:bCs/>
          <w:color w:val="333333"/>
          <w:sz w:val="26"/>
          <w:szCs w:val="26"/>
          <w:lang w:eastAsia="ru-RU"/>
        </w:rPr>
        <w:t>Фронтлайн Спот Он активен в отношении:</w:t>
      </w:r>
    </w:p>
    <w:p w:rsidR="00F73C74" w:rsidRPr="00F73C74" w:rsidRDefault="00F73C74" w:rsidP="00F73C74">
      <w:pPr>
        <w:spacing w:after="0" w:line="240" w:lineRule="auto"/>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 - половозрелых блох </w:t>
      </w:r>
      <w:r w:rsidRPr="00F73C74">
        <w:rPr>
          <w:rFonts w:ascii="Times New Roman" w:eastAsia="Times New Roman" w:hAnsi="Times New Roman" w:cs="Times New Roman"/>
          <w:i/>
          <w:iCs/>
          <w:color w:val="333333"/>
          <w:sz w:val="26"/>
          <w:szCs w:val="26"/>
          <w:lang w:val="en-US" w:eastAsia="ru-RU"/>
        </w:rPr>
        <w:t>Ctenocephalides</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spp</w:t>
      </w:r>
      <w:r w:rsidRPr="00F73C74">
        <w:rPr>
          <w:rFonts w:ascii="Times New Roman" w:eastAsia="Times New Roman" w:hAnsi="Times New Roman" w:cs="Times New Roman"/>
          <w:i/>
          <w:iCs/>
          <w:color w:val="333333"/>
          <w:sz w:val="26"/>
          <w:szCs w:val="26"/>
          <w:lang w:eastAsia="ru-RU"/>
        </w:rPr>
        <w:t>.;</w:t>
      </w:r>
    </w:p>
    <w:p w:rsidR="00F73C74" w:rsidRPr="00F73C74" w:rsidRDefault="00F73C74" w:rsidP="00F73C74">
      <w:pPr>
        <w:spacing w:after="0" w:line="240" w:lineRule="auto"/>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 - власоедов </w:t>
      </w:r>
      <w:r w:rsidRPr="00F73C74">
        <w:rPr>
          <w:rFonts w:ascii="Times New Roman" w:eastAsia="Times New Roman" w:hAnsi="Times New Roman" w:cs="Times New Roman"/>
          <w:i/>
          <w:iCs/>
          <w:color w:val="333333"/>
          <w:sz w:val="26"/>
          <w:szCs w:val="26"/>
          <w:lang w:eastAsia="ru-RU"/>
        </w:rPr>
        <w:t>Trichodectes canis, Felicola subrostratus;</w:t>
      </w:r>
    </w:p>
    <w:p w:rsidR="00F73C74" w:rsidRPr="00F73C74" w:rsidRDefault="00F73C74" w:rsidP="00F73C74">
      <w:pPr>
        <w:spacing w:after="0" w:line="240" w:lineRule="auto"/>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lastRenderedPageBreak/>
        <w:t> - иксодовых клещей (все фазы развития) </w:t>
      </w:r>
      <w:r w:rsidRPr="00F73C74">
        <w:rPr>
          <w:rFonts w:ascii="Times New Roman" w:eastAsia="Times New Roman" w:hAnsi="Times New Roman" w:cs="Times New Roman"/>
          <w:i/>
          <w:iCs/>
          <w:color w:val="333333"/>
          <w:sz w:val="26"/>
          <w:szCs w:val="26"/>
          <w:lang w:val="en-US" w:eastAsia="ru-RU"/>
        </w:rPr>
        <w:t>Rhipicephalus</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sanguineus</w:t>
      </w:r>
      <w:r w:rsidRPr="00F73C74">
        <w:rPr>
          <w:rFonts w:ascii="Times New Roman" w:eastAsia="Times New Roman" w:hAnsi="Times New Roman" w:cs="Times New Roman"/>
          <w:i/>
          <w:iCs/>
          <w:color w:val="333333"/>
          <w:sz w:val="26"/>
          <w:szCs w:val="26"/>
          <w:lang w:eastAsia="ru-RU"/>
        </w:rPr>
        <w:t>, </w:t>
      </w:r>
      <w:r w:rsidRPr="00F73C74">
        <w:rPr>
          <w:rFonts w:ascii="Times New Roman" w:eastAsia="Times New Roman" w:hAnsi="Times New Roman" w:cs="Times New Roman"/>
          <w:i/>
          <w:iCs/>
          <w:color w:val="333333"/>
          <w:sz w:val="26"/>
          <w:szCs w:val="26"/>
          <w:lang w:val="en-US" w:eastAsia="ru-RU"/>
        </w:rPr>
        <w:t>Dermacentor</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variabilis</w:t>
      </w:r>
      <w:r w:rsidRPr="00F73C74">
        <w:rPr>
          <w:rFonts w:ascii="Times New Roman" w:eastAsia="Times New Roman" w:hAnsi="Times New Roman" w:cs="Times New Roman"/>
          <w:color w:val="333333"/>
          <w:sz w:val="26"/>
          <w:szCs w:val="26"/>
          <w:lang w:eastAsia="ru-RU"/>
        </w:rPr>
        <w:t>, </w:t>
      </w:r>
      <w:r w:rsidRPr="00F73C74">
        <w:rPr>
          <w:rFonts w:ascii="Times New Roman" w:eastAsia="Times New Roman" w:hAnsi="Times New Roman" w:cs="Times New Roman"/>
          <w:i/>
          <w:iCs/>
          <w:color w:val="333333"/>
          <w:sz w:val="26"/>
          <w:szCs w:val="26"/>
          <w:lang w:val="en-US" w:eastAsia="ru-RU"/>
        </w:rPr>
        <w:t>Amblyomma</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americanum</w:t>
      </w:r>
      <w:r w:rsidRPr="00F73C74">
        <w:rPr>
          <w:rFonts w:ascii="Times New Roman" w:eastAsia="Times New Roman" w:hAnsi="Times New Roman" w:cs="Times New Roman"/>
          <w:i/>
          <w:iCs/>
          <w:color w:val="333333"/>
          <w:sz w:val="26"/>
          <w:szCs w:val="26"/>
          <w:lang w:eastAsia="ru-RU"/>
        </w:rPr>
        <w:t>, </w:t>
      </w:r>
      <w:r w:rsidRPr="00F73C74">
        <w:rPr>
          <w:rFonts w:ascii="Times New Roman" w:eastAsia="Times New Roman" w:hAnsi="Times New Roman" w:cs="Times New Roman"/>
          <w:i/>
          <w:iCs/>
          <w:color w:val="333333"/>
          <w:sz w:val="26"/>
          <w:szCs w:val="26"/>
          <w:lang w:val="en-US" w:eastAsia="ru-RU"/>
        </w:rPr>
        <w:t>Ixodes</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holocyclus</w:t>
      </w:r>
      <w:r w:rsidRPr="00F73C74">
        <w:rPr>
          <w:rFonts w:ascii="Times New Roman" w:eastAsia="Times New Roman" w:hAnsi="Times New Roman" w:cs="Times New Roman"/>
          <w:i/>
          <w:iCs/>
          <w:color w:val="333333"/>
          <w:sz w:val="26"/>
          <w:szCs w:val="26"/>
          <w:lang w:eastAsia="ru-RU"/>
        </w:rPr>
        <w:t>, </w:t>
      </w:r>
      <w:r w:rsidRPr="00F73C74">
        <w:rPr>
          <w:rFonts w:ascii="Times New Roman" w:eastAsia="Times New Roman" w:hAnsi="Times New Roman" w:cs="Times New Roman"/>
          <w:i/>
          <w:iCs/>
          <w:color w:val="333333"/>
          <w:sz w:val="26"/>
          <w:szCs w:val="26"/>
          <w:lang w:val="en-US" w:eastAsia="ru-RU"/>
        </w:rPr>
        <w:t>Ixodes</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scapularis</w:t>
      </w:r>
      <w:r w:rsidRPr="00F73C74">
        <w:rPr>
          <w:rFonts w:ascii="Times New Roman" w:eastAsia="Times New Roman" w:hAnsi="Times New Roman" w:cs="Times New Roman"/>
          <w:i/>
          <w:iCs/>
          <w:color w:val="333333"/>
          <w:sz w:val="26"/>
          <w:szCs w:val="26"/>
          <w:lang w:eastAsia="ru-RU"/>
        </w:rPr>
        <w:t>, </w:t>
      </w:r>
      <w:r w:rsidRPr="00F73C74">
        <w:rPr>
          <w:rFonts w:ascii="Times New Roman" w:eastAsia="Times New Roman" w:hAnsi="Times New Roman" w:cs="Times New Roman"/>
          <w:i/>
          <w:iCs/>
          <w:color w:val="333333"/>
          <w:sz w:val="26"/>
          <w:szCs w:val="26"/>
          <w:lang w:val="en-US" w:eastAsia="ru-RU"/>
        </w:rPr>
        <w:t>Ixodes</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ricinus</w:t>
      </w:r>
      <w:r w:rsidRPr="00F73C74">
        <w:rPr>
          <w:rFonts w:ascii="Times New Roman" w:eastAsia="Times New Roman" w:hAnsi="Times New Roman" w:cs="Times New Roman"/>
          <w:i/>
          <w:iCs/>
          <w:color w:val="333333"/>
          <w:sz w:val="26"/>
          <w:szCs w:val="26"/>
          <w:lang w:eastAsia="ru-RU"/>
        </w:rPr>
        <w:t>, </w:t>
      </w:r>
      <w:r w:rsidRPr="00F73C74">
        <w:rPr>
          <w:rFonts w:ascii="Times New Roman" w:eastAsia="Times New Roman" w:hAnsi="Times New Roman" w:cs="Times New Roman"/>
          <w:i/>
          <w:iCs/>
          <w:color w:val="333333"/>
          <w:sz w:val="26"/>
          <w:szCs w:val="26"/>
          <w:lang w:val="en-US" w:eastAsia="ru-RU"/>
        </w:rPr>
        <w:t>Haemaphysalis</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spp</w:t>
      </w:r>
      <w:r w:rsidRPr="00F73C74">
        <w:rPr>
          <w:rFonts w:ascii="Times New Roman" w:eastAsia="Times New Roman" w:hAnsi="Times New Roman" w:cs="Times New Roman"/>
          <w:i/>
          <w:iCs/>
          <w:color w:val="333333"/>
          <w:sz w:val="26"/>
          <w:szCs w:val="26"/>
          <w:lang w:eastAsia="ru-RU"/>
        </w:rPr>
        <w:t>. </w:t>
      </w:r>
      <w:r w:rsidRPr="00F73C74">
        <w:rPr>
          <w:rFonts w:ascii="Times New Roman" w:eastAsia="Times New Roman" w:hAnsi="Times New Roman" w:cs="Times New Roman"/>
          <w:color w:val="333333"/>
          <w:sz w:val="26"/>
          <w:szCs w:val="26"/>
          <w:lang w:eastAsia="ru-RU"/>
        </w:rPr>
        <w:t>включая</w:t>
      </w:r>
      <w:r w:rsidRPr="00F73C74">
        <w:rPr>
          <w:rFonts w:ascii="Times New Roman" w:eastAsia="Times New Roman" w:hAnsi="Times New Roman" w:cs="Times New Roman"/>
          <w:i/>
          <w:iCs/>
          <w:color w:val="333333"/>
          <w:sz w:val="26"/>
          <w:szCs w:val="26"/>
          <w:lang w:eastAsia="ru-RU"/>
        </w:rPr>
        <w:t> </w:t>
      </w:r>
      <w:r w:rsidRPr="00F73C74">
        <w:rPr>
          <w:rFonts w:ascii="Times New Roman" w:eastAsia="Times New Roman" w:hAnsi="Times New Roman" w:cs="Times New Roman"/>
          <w:i/>
          <w:iCs/>
          <w:color w:val="333333"/>
          <w:sz w:val="26"/>
          <w:szCs w:val="26"/>
          <w:lang w:val="en-US" w:eastAsia="ru-RU"/>
        </w:rPr>
        <w:t>Haemaphysalis</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longicornis</w:t>
      </w:r>
      <w:r w:rsidRPr="00F73C74">
        <w:rPr>
          <w:rFonts w:ascii="Times New Roman" w:eastAsia="Times New Roman" w:hAnsi="Times New Roman" w:cs="Times New Roman"/>
          <w:color w:val="333333"/>
          <w:sz w:val="26"/>
          <w:szCs w:val="26"/>
          <w:lang w:eastAsia="ru-RU"/>
        </w:rPr>
        <w:t>, </w:t>
      </w:r>
      <w:r w:rsidRPr="00F73C74">
        <w:rPr>
          <w:rFonts w:ascii="Times New Roman" w:eastAsia="Times New Roman" w:hAnsi="Times New Roman" w:cs="Times New Roman"/>
          <w:i/>
          <w:iCs/>
          <w:color w:val="333333"/>
          <w:sz w:val="26"/>
          <w:szCs w:val="26"/>
          <w:lang w:val="en-US" w:eastAsia="ru-RU"/>
        </w:rPr>
        <w:t>Haemaphysalis</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flava</w:t>
      </w:r>
      <w:r w:rsidRPr="00F73C74">
        <w:rPr>
          <w:rFonts w:ascii="Times New Roman" w:eastAsia="Times New Roman" w:hAnsi="Times New Roman" w:cs="Times New Roman"/>
          <w:i/>
          <w:iCs/>
          <w:color w:val="333333"/>
          <w:sz w:val="26"/>
          <w:szCs w:val="26"/>
          <w:lang w:eastAsia="ru-RU"/>
        </w:rPr>
        <w:t>, </w:t>
      </w:r>
      <w:r w:rsidRPr="00F73C74">
        <w:rPr>
          <w:rFonts w:ascii="Times New Roman" w:eastAsia="Times New Roman" w:hAnsi="Times New Roman" w:cs="Times New Roman"/>
          <w:i/>
          <w:iCs/>
          <w:color w:val="333333"/>
          <w:sz w:val="26"/>
          <w:szCs w:val="26"/>
          <w:lang w:val="en-US" w:eastAsia="ru-RU"/>
        </w:rPr>
        <w:t>Haemaphysalis</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campanulata</w:t>
      </w:r>
      <w:r w:rsidRPr="00F73C74">
        <w:rPr>
          <w:rFonts w:ascii="Times New Roman" w:eastAsia="Times New Roman" w:hAnsi="Times New Roman" w:cs="Times New Roman"/>
          <w:i/>
          <w:iCs/>
          <w:color w:val="333333"/>
          <w:sz w:val="26"/>
          <w:szCs w:val="26"/>
          <w:lang w:eastAsia="ru-RU"/>
        </w:rPr>
        <w:t>, </w:t>
      </w:r>
      <w:r w:rsidRPr="00F73C74">
        <w:rPr>
          <w:rFonts w:ascii="Times New Roman" w:eastAsia="Times New Roman" w:hAnsi="Times New Roman" w:cs="Times New Roman"/>
          <w:i/>
          <w:iCs/>
          <w:color w:val="333333"/>
          <w:sz w:val="26"/>
          <w:szCs w:val="26"/>
          <w:lang w:val="en-US" w:eastAsia="ru-RU"/>
        </w:rPr>
        <w:t>Haemaphysalis</w:t>
      </w:r>
      <w:r w:rsidRPr="00F73C74">
        <w:rPr>
          <w:rFonts w:ascii="Times New Roman" w:eastAsia="Times New Roman" w:hAnsi="Times New Roman" w:cs="Times New Roman"/>
          <w:i/>
          <w:iCs/>
          <w:color w:val="333333"/>
          <w:sz w:val="24"/>
          <w:szCs w:val="24"/>
          <w:lang w:eastAsia="ru-RU"/>
        </w:rPr>
        <w:t> </w:t>
      </w:r>
      <w:r w:rsidRPr="00F73C74">
        <w:rPr>
          <w:rFonts w:ascii="Times New Roman" w:eastAsia="Times New Roman" w:hAnsi="Times New Roman" w:cs="Times New Roman"/>
          <w:i/>
          <w:iCs/>
          <w:color w:val="333333"/>
          <w:sz w:val="26"/>
          <w:szCs w:val="26"/>
          <w:lang w:val="en-US" w:eastAsia="ru-RU"/>
        </w:rPr>
        <w:t>leachi</w:t>
      </w:r>
      <w:r w:rsidRPr="00F73C74">
        <w:rPr>
          <w:rFonts w:ascii="Times New Roman" w:eastAsia="Times New Roman" w:hAnsi="Times New Roman" w:cs="Times New Roman"/>
          <w:i/>
          <w:iCs/>
          <w:color w:val="333333"/>
          <w:sz w:val="26"/>
          <w:szCs w:val="26"/>
          <w:lang w:eastAsia="ru-RU"/>
        </w:rPr>
        <w:t>;</w:t>
      </w:r>
    </w:p>
    <w:p w:rsidR="00F73C74" w:rsidRPr="00F73C74" w:rsidRDefault="00F73C74" w:rsidP="00F73C74">
      <w:pPr>
        <w:spacing w:after="0" w:line="240" w:lineRule="auto"/>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 - вшей </w:t>
      </w:r>
      <w:r w:rsidRPr="00F73C74">
        <w:rPr>
          <w:rFonts w:ascii="Times New Roman" w:eastAsia="Times New Roman" w:hAnsi="Times New Roman" w:cs="Times New Roman"/>
          <w:i/>
          <w:iCs/>
          <w:color w:val="333333"/>
          <w:sz w:val="26"/>
          <w:szCs w:val="26"/>
          <w:lang w:val="en-US" w:eastAsia="ru-RU"/>
        </w:rPr>
        <w:t>Linognathus setosus</w:t>
      </w:r>
      <w:r w:rsidRPr="00F73C74">
        <w:rPr>
          <w:rFonts w:ascii="Times New Roman" w:eastAsia="Times New Roman" w:hAnsi="Times New Roman" w:cs="Times New Roman"/>
          <w:i/>
          <w:iCs/>
          <w:color w:val="333333"/>
          <w:sz w:val="26"/>
          <w:szCs w:val="26"/>
          <w:lang w:eastAsia="ru-RU"/>
        </w:rPr>
        <w:t>;</w:t>
      </w:r>
    </w:p>
    <w:p w:rsidR="00F73C74" w:rsidRPr="00F73C74" w:rsidRDefault="00F73C74" w:rsidP="00F73C74">
      <w:pPr>
        <w:spacing w:after="0" w:line="240" w:lineRule="auto"/>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 - чесоточных</w:t>
      </w:r>
      <w:r w:rsidRPr="00F73C74">
        <w:rPr>
          <w:rFonts w:ascii="Times New Roman" w:eastAsia="Times New Roman" w:hAnsi="Times New Roman" w:cs="Times New Roman"/>
          <w:color w:val="333333"/>
          <w:sz w:val="24"/>
          <w:szCs w:val="24"/>
          <w:lang w:eastAsia="ru-RU"/>
        </w:rPr>
        <w:t> </w:t>
      </w:r>
      <w:r w:rsidRPr="00F73C74">
        <w:rPr>
          <w:rFonts w:ascii="Times New Roman" w:eastAsia="Times New Roman" w:hAnsi="Times New Roman" w:cs="Times New Roman"/>
          <w:color w:val="333333"/>
          <w:sz w:val="26"/>
          <w:szCs w:val="26"/>
          <w:lang w:eastAsia="ru-RU"/>
        </w:rPr>
        <w:t>клещей </w:t>
      </w:r>
      <w:r w:rsidRPr="00F73C74">
        <w:rPr>
          <w:rFonts w:ascii="Times New Roman" w:eastAsia="Times New Roman" w:hAnsi="Times New Roman" w:cs="Times New Roman"/>
          <w:i/>
          <w:iCs/>
          <w:color w:val="333333"/>
          <w:sz w:val="26"/>
          <w:szCs w:val="26"/>
          <w:lang w:eastAsia="ru-RU"/>
        </w:rPr>
        <w:t>Sarcoptes scabiei var. canis;</w:t>
      </w:r>
    </w:p>
    <w:p w:rsidR="00F73C74" w:rsidRPr="00F73C74" w:rsidRDefault="00F73C74" w:rsidP="00F73C74">
      <w:pPr>
        <w:spacing w:after="0" w:line="240" w:lineRule="auto"/>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 - комаров </w:t>
      </w:r>
      <w:r w:rsidRPr="00F73C74">
        <w:rPr>
          <w:rFonts w:ascii="Times New Roman" w:eastAsia="Times New Roman" w:hAnsi="Times New Roman" w:cs="Times New Roman"/>
          <w:i/>
          <w:iCs/>
          <w:color w:val="333333"/>
          <w:sz w:val="26"/>
          <w:szCs w:val="26"/>
          <w:lang w:val="en-US" w:eastAsia="ru-RU"/>
        </w:rPr>
        <w:t>Aedes aegypti</w:t>
      </w:r>
      <w:r w:rsidRPr="00F73C74">
        <w:rPr>
          <w:rFonts w:ascii="Times New Roman" w:eastAsia="Times New Roman" w:hAnsi="Times New Roman" w:cs="Times New Roman"/>
          <w:i/>
          <w:iCs/>
          <w:color w:val="333333"/>
          <w:sz w:val="26"/>
          <w:szCs w:val="26"/>
          <w:lang w:eastAsia="ru-RU"/>
        </w:rPr>
        <w:t>.</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000000"/>
          <w:sz w:val="26"/>
          <w:szCs w:val="26"/>
          <w:shd w:val="clear" w:color="auto" w:fill="FFFFFF"/>
          <w:lang w:eastAsia="ru-RU"/>
        </w:rPr>
        <w:t>После нанесения препарата на кожу фипронил в течение 24 часов постепенно распределяется по всей поверхности тела и, практически не всасываясь в системный кровоток, накапливается в эпидермисе, волосяных луковицах и сальных железах, оказывает длительное контактное действие (до 56-60 суток), метаболизируется с образованием активных в отношении эктопаразитов производных (в основном сульфонов).</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Однократная обработка животного </w:t>
      </w:r>
      <w:r w:rsidRPr="00F73C74">
        <w:rPr>
          <w:rFonts w:ascii="Times New Roman" w:eastAsia="Times New Roman" w:hAnsi="Times New Roman" w:cs="Times New Roman"/>
          <w:b/>
          <w:bCs/>
          <w:color w:val="333333"/>
          <w:sz w:val="26"/>
          <w:szCs w:val="26"/>
          <w:lang w:eastAsia="ru-RU"/>
        </w:rPr>
        <w:t>обеспечивает уничтожение блох и клещей</w:t>
      </w:r>
      <w:r w:rsidRPr="00F73C74">
        <w:rPr>
          <w:rFonts w:ascii="Times New Roman" w:eastAsia="Times New Roman" w:hAnsi="Times New Roman" w:cs="Times New Roman"/>
          <w:color w:val="333333"/>
          <w:sz w:val="26"/>
          <w:szCs w:val="26"/>
          <w:lang w:eastAsia="ru-RU"/>
        </w:rPr>
        <w:t> в течение 24 - 48 часов. После обработки кошек защитное действие против клещей продолжается до 4 недель, против насекомых – 4-6 недель. После обработки собак защитное действие против клещей продолжается до 5 недель, против насекомых – 4-12 недель.</w:t>
      </w:r>
    </w:p>
    <w:p w:rsidR="00F73C74" w:rsidRPr="00F73C74" w:rsidRDefault="00F73C74" w:rsidP="00F73C74">
      <w:pPr>
        <w:spacing w:after="12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val="x-none" w:eastAsia="ru-RU"/>
        </w:rPr>
        <w:t>Фронтлайн Спот Он по степени воздействия на организм относится к умеренно опасным веществам (3 класс опасности по ГОСТ 12.1.007-76), в рекомендуемых дозах не оказывает кожно-раздражающего и резорбтивно-токсического действия, не обладает эмбриотоксическим и тератогенным действием, при попадании в глаза вызывает слабое раздражение. Препарат токсичен для кроликов, а также рыб и других гидробионтов.</w:t>
      </w:r>
    </w:p>
    <w:p w:rsidR="00F73C74" w:rsidRPr="00F73C74" w:rsidRDefault="00F73C74" w:rsidP="00F73C74">
      <w:pPr>
        <w:spacing w:after="120" w:line="240" w:lineRule="auto"/>
        <w:ind w:firstLine="567"/>
        <w:jc w:val="center"/>
        <w:rPr>
          <w:rFonts w:ascii="Arial" w:eastAsia="Times New Roman" w:hAnsi="Arial" w:cs="Arial"/>
          <w:color w:val="333333"/>
          <w:sz w:val="24"/>
          <w:szCs w:val="24"/>
          <w:lang w:eastAsia="ru-RU"/>
        </w:rPr>
      </w:pPr>
      <w:r w:rsidRPr="00F73C74">
        <w:rPr>
          <w:rFonts w:ascii="Times New Roman" w:eastAsia="Times New Roman" w:hAnsi="Times New Roman" w:cs="Times New Roman"/>
          <w:b/>
          <w:bCs/>
          <w:color w:val="333333"/>
          <w:sz w:val="26"/>
          <w:szCs w:val="26"/>
          <w:lang w:val="en-US" w:eastAsia="ru-RU"/>
        </w:rPr>
        <w:t>III</w:t>
      </w:r>
      <w:r w:rsidRPr="00F73C74">
        <w:rPr>
          <w:rFonts w:ascii="Times New Roman" w:eastAsia="Times New Roman" w:hAnsi="Times New Roman" w:cs="Times New Roman"/>
          <w:b/>
          <w:bCs/>
          <w:color w:val="333333"/>
          <w:sz w:val="26"/>
          <w:szCs w:val="26"/>
          <w:lang w:eastAsia="ru-RU"/>
        </w:rPr>
        <w:t>. Порядок применения</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11</w:t>
      </w:r>
      <w:r w:rsidRPr="00F73C74">
        <w:rPr>
          <w:rFonts w:ascii="Times New Roman" w:eastAsia="Times New Roman" w:hAnsi="Times New Roman" w:cs="Times New Roman"/>
          <w:color w:val="333333"/>
          <w:sz w:val="26"/>
          <w:szCs w:val="26"/>
          <w:lang w:val="x-none" w:eastAsia="ru-RU"/>
        </w:rPr>
        <w:t>. Фронтлайн Спот Он назначают собакам и кошкам, </w:t>
      </w:r>
      <w:r w:rsidRPr="00F73C74">
        <w:rPr>
          <w:rFonts w:ascii="Times New Roman" w:eastAsia="Times New Roman" w:hAnsi="Times New Roman" w:cs="Times New Roman"/>
          <w:b/>
          <w:bCs/>
          <w:color w:val="333333"/>
          <w:sz w:val="26"/>
          <w:szCs w:val="26"/>
          <w:lang w:val="x-none" w:eastAsia="ru-RU"/>
        </w:rPr>
        <w:t>в том числе беременным и лактирующим животным</w:t>
      </w:r>
      <w:r w:rsidRPr="00F73C74">
        <w:rPr>
          <w:rFonts w:ascii="Times New Roman" w:eastAsia="Times New Roman" w:hAnsi="Times New Roman" w:cs="Times New Roman"/>
          <w:color w:val="333333"/>
          <w:sz w:val="26"/>
          <w:szCs w:val="26"/>
          <w:lang w:val="x-none" w:eastAsia="ru-RU"/>
        </w:rPr>
        <w:t>, при энтомозах, отодектозе, поражении клещами, а также в комплексной терапии аллергического дерматита, вызываемого блохами.</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12. Противопоказанием к применению является повышенная индивидуальная чувствительность животного к компонентам препарата (в том числе в анамнезе).</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Запрещается применение Фронтлайна Спот Он больным инфекционными болезнями, выздоравливающим и ослабленным животным, </w:t>
      </w:r>
      <w:r w:rsidRPr="00F73C74">
        <w:rPr>
          <w:rFonts w:ascii="Times New Roman" w:eastAsia="Times New Roman" w:hAnsi="Times New Roman" w:cs="Times New Roman"/>
          <w:b/>
          <w:bCs/>
          <w:color w:val="333333"/>
          <w:sz w:val="26"/>
          <w:szCs w:val="26"/>
          <w:lang w:eastAsia="ru-RU"/>
        </w:rPr>
        <w:t>щенкам и котятам моложе 8-недельного возраста, собакам массой менее 2 кг, кошкам массой менее 1 кг.</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Не допускается при прободении барабанной перепонки аурикулярное применение препарата в процессе лечения отодектоза.</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Не следует допускать попадание препарата на слизистую оболочку глаз животных, а также наносить препарат на влажную или поврежденную кожу.</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000000"/>
          <w:sz w:val="26"/>
          <w:szCs w:val="26"/>
          <w:shd w:val="clear" w:color="auto" w:fill="FFFFFF"/>
          <w:lang w:eastAsia="ru-RU"/>
        </w:rPr>
        <w:t>13. При работе с лекарственным препаратом следует соблюдать общие правила личной гигиены и техники безопасности, предусмотренные при работе с лекарственными средствами ветеринарного назначения.</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000000"/>
          <w:sz w:val="26"/>
          <w:szCs w:val="26"/>
          <w:shd w:val="clear" w:color="auto" w:fill="FFFFFF"/>
          <w:lang w:eastAsia="ru-RU"/>
        </w:rPr>
        <w:t>При проведении лечебно-профилактических мероприятий с использованием Фронтлайн Спот Он рекомендуется использовать резиновые перчатки. Во время работы не разрешается курить, пить и принимать пищу. По окончании работы следует тщательно вымыть руки теплой водой с мылом.</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val="x-none" w:eastAsia="ru-RU"/>
        </w:rPr>
        <w:lastRenderedPageBreak/>
        <w:t>Не следует гладить и допускать контакта детей с обработанными животными, допускать животных в постель к людям до полного высыхания места нанесения препарата (в течение 24 часов после обработки), допускать к работе с препаратом лиц с признаками аллергических, респираторных и кожных заболеваний. Людям с гиперчувствительностью к компонентам препарата необходимо избегать прямого контакта с Фронтлайн Спот Он. При случайном попадании лекарственного препарата на кожу или слизистые оболочки глаз их необходимо промыть большим количеством воды. В случае проявления аллергических реакций или при случайном попадании препарата в организм человека следует немедленно обратиться в медицинское учреждение (при себе иметь инструкцию по применению или этикетку).</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val="x-none" w:eastAsia="ru-RU"/>
        </w:rPr>
        <w:t>Запрещается использование пустых пипеток из-под лекарственного препарата для бытовых целей; их помещают в целлофановый пакет и утилизируют с бытовыми отходами.</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14. Фронтлайн Спот Он можно использовать для обработки племенных животных, беременных и лактирующих самок.</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15. Фронтлайн Спот Он применяют животным путем однократного топикального нанесения на сухую неповрежденную кожу, используя пипетки различной фасовки.</w:t>
      </w:r>
    </w:p>
    <w:p w:rsidR="00F73C74" w:rsidRPr="00F73C74" w:rsidRDefault="00F73C74" w:rsidP="00F73C74">
      <w:pPr>
        <w:spacing w:after="0" w:line="240" w:lineRule="auto"/>
        <w:ind w:firstLine="425"/>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Перед обработкой извлекают пипетку из блистера, легким постукиванием стряхивают препарат в расширенную часть пипетки, по линии насечки отламывают кончик пипетки. Раздвигают у животного шерсть у основания шеи между лопатками (в области холки) и, нажимая на пипетку, наносят препарат на кожу в одно место в минимальной дозе 0,067 мл/кг для собак и 0,05 мл/кг для кошек, согласно таблице. При обработке собак массой более 60 кг используют комбинацию пипеток разного объема.</w:t>
      </w:r>
    </w:p>
    <w:p w:rsidR="00F73C74" w:rsidRPr="00F73C74" w:rsidRDefault="00F73C74" w:rsidP="00F73C74">
      <w:pPr>
        <w:spacing w:after="0" w:line="240" w:lineRule="auto"/>
        <w:ind w:firstLine="425"/>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Для обработки кошек, масса которых более 10 кг, используют 2 пипетки объемом 0,5 мл.</w:t>
      </w:r>
    </w:p>
    <w:tbl>
      <w:tblPr>
        <w:tblW w:w="3850" w:type="pct"/>
        <w:jc w:val="center"/>
        <w:tblCellMar>
          <w:top w:w="15" w:type="dxa"/>
          <w:left w:w="15" w:type="dxa"/>
          <w:bottom w:w="15" w:type="dxa"/>
          <w:right w:w="15" w:type="dxa"/>
        </w:tblCellMar>
        <w:tblLook w:val="04A0" w:firstRow="1" w:lastRow="0" w:firstColumn="1" w:lastColumn="0" w:noHBand="0" w:noVBand="1"/>
      </w:tblPr>
      <w:tblGrid>
        <w:gridCol w:w="2197"/>
        <w:gridCol w:w="2602"/>
        <w:gridCol w:w="2392"/>
      </w:tblGrid>
      <w:tr w:rsidR="00F73C74" w:rsidRPr="00F73C74" w:rsidTr="00F73C74">
        <w:trPr>
          <w:jc w:val="center"/>
        </w:trPr>
        <w:tc>
          <w:tcPr>
            <w:tcW w:w="4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Вид животного, масса (кг)</w:t>
            </w:r>
          </w:p>
        </w:tc>
        <w:tc>
          <w:tcPr>
            <w:tcW w:w="4906"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Объем используемой пипетки и обозначение на упаковке</w:t>
            </w:r>
          </w:p>
        </w:tc>
        <w:tc>
          <w:tcPr>
            <w:tcW w:w="4626"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Содержание фипронила (мг)</w:t>
            </w:r>
          </w:p>
        </w:tc>
      </w:tr>
      <w:tr w:rsidR="00F73C74" w:rsidRPr="00F73C74" w:rsidTr="00F73C74">
        <w:trPr>
          <w:trHeight w:val="300"/>
          <w:jc w:val="center"/>
        </w:trPr>
        <w:tc>
          <w:tcPr>
            <w:tcW w:w="42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Кошки</w:t>
            </w:r>
          </w:p>
        </w:tc>
        <w:tc>
          <w:tcPr>
            <w:tcW w:w="4906" w:type="dxa"/>
            <w:tcBorders>
              <w:top w:val="nil"/>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0,5</w:t>
            </w:r>
          </w:p>
        </w:tc>
        <w:tc>
          <w:tcPr>
            <w:tcW w:w="4626" w:type="dxa"/>
            <w:tcBorders>
              <w:top w:val="nil"/>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50</w:t>
            </w:r>
          </w:p>
        </w:tc>
      </w:tr>
      <w:tr w:rsidR="00F73C74" w:rsidRPr="00F73C74" w:rsidTr="00F73C74">
        <w:trPr>
          <w:trHeight w:val="300"/>
          <w:jc w:val="center"/>
        </w:trPr>
        <w:tc>
          <w:tcPr>
            <w:tcW w:w="4205"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val="en-US" w:eastAsia="ru-RU"/>
              </w:rPr>
              <w:t>C</w:t>
            </w:r>
            <w:r w:rsidRPr="00F73C74">
              <w:rPr>
                <w:rFonts w:ascii="Times New Roman" w:eastAsia="Times New Roman" w:hAnsi="Times New Roman" w:cs="Times New Roman"/>
                <w:sz w:val="26"/>
                <w:szCs w:val="26"/>
                <w:lang w:eastAsia="ru-RU"/>
              </w:rPr>
              <w:t>обаки:</w:t>
            </w:r>
          </w:p>
        </w:tc>
        <w:tc>
          <w:tcPr>
            <w:tcW w:w="4906" w:type="dxa"/>
            <w:tcBorders>
              <w:top w:val="nil"/>
              <w:left w:val="nil"/>
              <w:bottom w:val="single" w:sz="6" w:space="0" w:color="000000"/>
              <w:right w:val="single" w:sz="6" w:space="0" w:color="000000"/>
            </w:tcBorders>
            <w:tcMar>
              <w:top w:w="0" w:type="dxa"/>
              <w:left w:w="0" w:type="dxa"/>
              <w:bottom w:w="0" w:type="dxa"/>
              <w:right w:w="0"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4"/>
                <w:szCs w:val="24"/>
                <w:lang w:eastAsia="ru-RU"/>
              </w:rPr>
              <w:t> </w:t>
            </w:r>
          </w:p>
        </w:tc>
        <w:tc>
          <w:tcPr>
            <w:tcW w:w="4626" w:type="dxa"/>
            <w:tcBorders>
              <w:top w:val="nil"/>
              <w:left w:val="nil"/>
              <w:bottom w:val="single" w:sz="6" w:space="0" w:color="000000"/>
              <w:right w:val="single" w:sz="6" w:space="0" w:color="000000"/>
            </w:tcBorders>
            <w:tcMar>
              <w:top w:w="0" w:type="dxa"/>
              <w:left w:w="0" w:type="dxa"/>
              <w:bottom w:w="0" w:type="dxa"/>
              <w:right w:w="0"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4"/>
                <w:szCs w:val="24"/>
                <w:lang w:eastAsia="ru-RU"/>
              </w:rPr>
              <w:t> </w:t>
            </w:r>
          </w:p>
        </w:tc>
      </w:tr>
      <w:tr w:rsidR="00F73C74" w:rsidRPr="00F73C74" w:rsidTr="00F73C74">
        <w:trPr>
          <w:trHeight w:val="300"/>
          <w:jc w:val="center"/>
        </w:trPr>
        <w:tc>
          <w:tcPr>
            <w:tcW w:w="42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2-10</w:t>
            </w:r>
          </w:p>
        </w:tc>
        <w:tc>
          <w:tcPr>
            <w:tcW w:w="4906" w:type="dxa"/>
            <w:tcBorders>
              <w:top w:val="nil"/>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0,67 мл (</w:t>
            </w:r>
            <w:r w:rsidRPr="00F73C74">
              <w:rPr>
                <w:rFonts w:ascii="Times New Roman" w:eastAsia="Times New Roman" w:hAnsi="Times New Roman" w:cs="Times New Roman"/>
                <w:sz w:val="26"/>
                <w:szCs w:val="26"/>
                <w:lang w:val="en-US" w:eastAsia="ru-RU"/>
              </w:rPr>
              <w:t>S)</w:t>
            </w:r>
          </w:p>
        </w:tc>
        <w:tc>
          <w:tcPr>
            <w:tcW w:w="4626" w:type="dxa"/>
            <w:tcBorders>
              <w:top w:val="nil"/>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67</w:t>
            </w:r>
          </w:p>
        </w:tc>
      </w:tr>
      <w:tr w:rsidR="00F73C74" w:rsidRPr="00F73C74" w:rsidTr="00F73C74">
        <w:trPr>
          <w:jc w:val="center"/>
        </w:trPr>
        <w:tc>
          <w:tcPr>
            <w:tcW w:w="42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10-20</w:t>
            </w:r>
          </w:p>
        </w:tc>
        <w:tc>
          <w:tcPr>
            <w:tcW w:w="4906" w:type="dxa"/>
            <w:tcBorders>
              <w:top w:val="nil"/>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1,34</w:t>
            </w:r>
            <w:r w:rsidRPr="00F73C74">
              <w:rPr>
                <w:rFonts w:ascii="Times New Roman" w:eastAsia="Times New Roman" w:hAnsi="Times New Roman" w:cs="Times New Roman"/>
                <w:sz w:val="24"/>
                <w:szCs w:val="24"/>
                <w:lang w:eastAsia="ru-RU"/>
              </w:rPr>
              <w:t> </w:t>
            </w:r>
            <w:r w:rsidRPr="00F73C74">
              <w:rPr>
                <w:rFonts w:ascii="Times New Roman" w:eastAsia="Times New Roman" w:hAnsi="Times New Roman" w:cs="Times New Roman"/>
                <w:sz w:val="26"/>
                <w:szCs w:val="26"/>
                <w:lang w:eastAsia="ru-RU"/>
              </w:rPr>
              <w:t>мл</w:t>
            </w:r>
            <w:r w:rsidRPr="00F73C74">
              <w:rPr>
                <w:rFonts w:ascii="Times New Roman" w:eastAsia="Times New Roman" w:hAnsi="Times New Roman" w:cs="Times New Roman"/>
                <w:sz w:val="26"/>
                <w:szCs w:val="26"/>
                <w:lang w:val="en-US" w:eastAsia="ru-RU"/>
              </w:rPr>
              <w:t> (M)</w:t>
            </w:r>
          </w:p>
        </w:tc>
        <w:tc>
          <w:tcPr>
            <w:tcW w:w="4626" w:type="dxa"/>
            <w:tcBorders>
              <w:top w:val="nil"/>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134</w:t>
            </w:r>
          </w:p>
        </w:tc>
      </w:tr>
      <w:tr w:rsidR="00F73C74" w:rsidRPr="00F73C74" w:rsidTr="00F73C74">
        <w:trPr>
          <w:jc w:val="center"/>
        </w:trPr>
        <w:tc>
          <w:tcPr>
            <w:tcW w:w="42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20-40</w:t>
            </w:r>
          </w:p>
        </w:tc>
        <w:tc>
          <w:tcPr>
            <w:tcW w:w="4906" w:type="dxa"/>
            <w:tcBorders>
              <w:top w:val="nil"/>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2,68 мл</w:t>
            </w:r>
            <w:r w:rsidRPr="00F73C74">
              <w:rPr>
                <w:rFonts w:ascii="Times New Roman" w:eastAsia="Times New Roman" w:hAnsi="Times New Roman" w:cs="Times New Roman"/>
                <w:sz w:val="26"/>
                <w:szCs w:val="26"/>
                <w:lang w:val="en-US" w:eastAsia="ru-RU"/>
              </w:rPr>
              <w:t> (L)</w:t>
            </w:r>
          </w:p>
        </w:tc>
        <w:tc>
          <w:tcPr>
            <w:tcW w:w="4626" w:type="dxa"/>
            <w:tcBorders>
              <w:top w:val="nil"/>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268</w:t>
            </w:r>
          </w:p>
        </w:tc>
      </w:tr>
      <w:tr w:rsidR="00F73C74" w:rsidRPr="00F73C74" w:rsidTr="00F73C74">
        <w:trPr>
          <w:jc w:val="center"/>
        </w:trPr>
        <w:tc>
          <w:tcPr>
            <w:tcW w:w="42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40-60</w:t>
            </w:r>
          </w:p>
        </w:tc>
        <w:tc>
          <w:tcPr>
            <w:tcW w:w="4906" w:type="dxa"/>
            <w:tcBorders>
              <w:top w:val="nil"/>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4,02 мл</w:t>
            </w:r>
            <w:r w:rsidRPr="00F73C74">
              <w:rPr>
                <w:rFonts w:ascii="Times New Roman" w:eastAsia="Times New Roman" w:hAnsi="Times New Roman" w:cs="Times New Roman"/>
                <w:sz w:val="26"/>
                <w:szCs w:val="26"/>
                <w:lang w:val="en-US" w:eastAsia="ru-RU"/>
              </w:rPr>
              <w:t> (XL)</w:t>
            </w:r>
          </w:p>
        </w:tc>
        <w:tc>
          <w:tcPr>
            <w:tcW w:w="4626" w:type="dxa"/>
            <w:tcBorders>
              <w:top w:val="nil"/>
              <w:left w:val="nil"/>
              <w:bottom w:val="single" w:sz="6" w:space="0" w:color="000000"/>
              <w:right w:val="single" w:sz="6" w:space="0" w:color="000000"/>
            </w:tcBorders>
            <w:tcMar>
              <w:top w:w="0" w:type="dxa"/>
              <w:left w:w="105" w:type="dxa"/>
              <w:bottom w:w="0" w:type="dxa"/>
              <w:right w:w="105" w:type="dxa"/>
            </w:tcMar>
            <w:hideMark/>
          </w:tcPr>
          <w:p w:rsidR="00F73C74" w:rsidRPr="00F73C74" w:rsidRDefault="00F73C74" w:rsidP="00F73C74">
            <w:pPr>
              <w:spacing w:after="0" w:line="240" w:lineRule="auto"/>
              <w:jc w:val="center"/>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402</w:t>
            </w:r>
          </w:p>
        </w:tc>
      </w:tr>
    </w:tbl>
    <w:p w:rsidR="00F73C74" w:rsidRPr="00F73C74" w:rsidRDefault="00F73C74" w:rsidP="00F73C74">
      <w:pPr>
        <w:spacing w:before="120"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Повторные обработки животных проводят по показаниям, но не чаще одного раза в 4 недели.</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В целях предотвращения повторной инфестации животных блохами рекомендуется обрабатывать всех кошек и собак, обитающих совместно, а также заменить подстилки или обработать их инсектицидным средством в соответствии с инструкцией по его применению.</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b/>
          <w:bCs/>
          <w:color w:val="333333"/>
          <w:sz w:val="26"/>
          <w:szCs w:val="26"/>
          <w:lang w:eastAsia="ru-RU"/>
        </w:rPr>
        <w:t>Для лечения отодектоза</w:t>
      </w:r>
      <w:r w:rsidRPr="00F73C74">
        <w:rPr>
          <w:rFonts w:ascii="Times New Roman" w:eastAsia="Times New Roman" w:hAnsi="Times New Roman" w:cs="Times New Roman"/>
          <w:color w:val="333333"/>
          <w:sz w:val="26"/>
          <w:szCs w:val="26"/>
          <w:lang w:eastAsia="ru-RU"/>
        </w:rPr>
        <w:t xml:space="preserve"> Фронтлайн Спот Он закапывают однократно в каждое ухо по 4-6 капель (капли обязательно вводят в оба уха). Для равномерного распределения препарата ушную раковину складывают пополам и слегка массируют </w:t>
      </w:r>
      <w:r w:rsidRPr="00F73C74">
        <w:rPr>
          <w:rFonts w:ascii="Times New Roman" w:eastAsia="Times New Roman" w:hAnsi="Times New Roman" w:cs="Times New Roman"/>
          <w:color w:val="333333"/>
          <w:sz w:val="26"/>
          <w:szCs w:val="26"/>
          <w:lang w:eastAsia="ru-RU"/>
        </w:rPr>
        <w:lastRenderedPageBreak/>
        <w:t>ее основание. Остаток препарата в используемой пипетке (в расчете на массу животного), наносят на кожу между лопаток. При осложнении отодектоза отитом назначают противомикробные и противовоспалительные средства.</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Не следует мыть и купать животных, допускать их в природные водоемы в течение 48 часов после обработки.</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16. При применении препарата в соответствии с настоящей инструкцией побочных явлений и осложнений у животных, как правило, не наблюдается. Очень редко на месте нанесения препарата возможно склеивание шерсти, слабо выраженная реакция кожи (обесцвечивание кожи, зуд, выпадение шерсти, покраснение кожи), общий зуд или алопеция, при попадании препарата внутрь - чрезмерное слюноотделение. В исключительных случая может наблюдаться чрезмерное слюноотделение, обратимые неврологические симптомы (гиперстезия, угнетение, неврологические признаки), рвота или респираторные симптомы. При повышенной индивидуальной чувствительности и появлении аллергических реакций препарат следует смыть водой с моющим средством и при необходимости назначить антигистаминные препараты.</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17. При значительной передозировке у животного может наблюдаться избыточное слюноотделение, мышечная дрожь, рвота, нарушение со стороны дыхательной системы, гиперстезия. В этом случае препарат смывают водой с моющим средством, животному назначают антигистаминные препараты и средства симптоматической терапии.</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18. Фронтлайн Спот Он не следует применять совместно с другими инсектоакарицидными препаратами для обработки животных.</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19. Особенностей действия лекарственного препарата при его первом применении и отмене не выявлено. На шерсти животного может отмечаться влажное или масляное пятно на протяжении 24 часов после нанесения препарата.</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20. Следует избегать нарушений схемы применения препарата, так как это может привести к снижению его эффективности. В случае пропуска очередной обработки ее следует провести как можно скорее в той же дозе.</w:t>
      </w:r>
    </w:p>
    <w:p w:rsidR="00F73C74" w:rsidRPr="00F73C74" w:rsidRDefault="00F73C74" w:rsidP="00F73C74">
      <w:pPr>
        <w:spacing w:after="120" w:line="240" w:lineRule="auto"/>
        <w:ind w:firstLine="567"/>
        <w:jc w:val="both"/>
        <w:rPr>
          <w:rFonts w:ascii="Arial" w:eastAsia="Times New Roman" w:hAnsi="Arial" w:cs="Arial"/>
          <w:color w:val="333333"/>
          <w:sz w:val="24"/>
          <w:szCs w:val="24"/>
          <w:lang w:eastAsia="ru-RU"/>
        </w:rPr>
      </w:pPr>
      <w:r w:rsidRPr="00F73C74">
        <w:rPr>
          <w:rFonts w:ascii="Times New Roman" w:eastAsia="Times New Roman" w:hAnsi="Times New Roman" w:cs="Times New Roman"/>
          <w:color w:val="333333"/>
          <w:sz w:val="26"/>
          <w:szCs w:val="26"/>
          <w:lang w:eastAsia="ru-RU"/>
        </w:rPr>
        <w:t>21</w:t>
      </w:r>
      <w:r w:rsidRPr="00F73C74">
        <w:rPr>
          <w:rFonts w:ascii="Times New Roman" w:eastAsia="Times New Roman" w:hAnsi="Times New Roman" w:cs="Times New Roman"/>
          <w:color w:val="333333"/>
          <w:sz w:val="26"/>
          <w:szCs w:val="26"/>
          <w:lang w:val="x-none" w:eastAsia="ru-RU"/>
        </w:rPr>
        <w:t>. Фронтлайн Спот Он не предназначен для обработки продуктивных животных.</w:t>
      </w:r>
    </w:p>
    <w:p w:rsidR="00F73C74" w:rsidRPr="00F73C74" w:rsidRDefault="00F73C74" w:rsidP="00F73C74">
      <w:pPr>
        <w:spacing w:after="0" w:line="240" w:lineRule="auto"/>
        <w:ind w:firstLine="567"/>
        <w:jc w:val="both"/>
        <w:rPr>
          <w:rFonts w:ascii="Arial" w:eastAsia="Times New Roman" w:hAnsi="Arial" w:cs="Arial"/>
          <w:color w:val="333333"/>
          <w:sz w:val="24"/>
          <w:szCs w:val="24"/>
          <w:lang w:eastAsia="ru-RU"/>
        </w:rPr>
      </w:pPr>
      <w:r w:rsidRPr="00F73C74">
        <w:rPr>
          <w:rFonts w:ascii="Arial" w:eastAsia="Times New Roman" w:hAnsi="Arial" w:cs="Arial"/>
          <w:color w:val="333333"/>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672"/>
        <w:gridCol w:w="4683"/>
      </w:tblGrid>
      <w:tr w:rsidR="00F73C74" w:rsidRPr="00F73C74" w:rsidTr="00F73C74">
        <w:tc>
          <w:tcPr>
            <w:tcW w:w="4935" w:type="dxa"/>
            <w:tcMar>
              <w:top w:w="0" w:type="dxa"/>
              <w:left w:w="105" w:type="dxa"/>
              <w:bottom w:w="0" w:type="dxa"/>
              <w:right w:w="105" w:type="dxa"/>
            </w:tcMar>
            <w:hideMark/>
          </w:tcPr>
          <w:p w:rsidR="00F73C74" w:rsidRPr="00F73C74" w:rsidRDefault="00F73C74" w:rsidP="00F73C74">
            <w:pPr>
              <w:spacing w:after="120" w:line="240" w:lineRule="auto"/>
              <w:ind w:right="-210"/>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val="x-none" w:eastAsia="ru-RU"/>
              </w:rPr>
              <w:t>Наименования и адреса производственных площадок производителя лекарственного препарата для ветеринарного применения</w:t>
            </w:r>
          </w:p>
        </w:tc>
        <w:tc>
          <w:tcPr>
            <w:tcW w:w="5070" w:type="dxa"/>
            <w:tcMar>
              <w:top w:w="0" w:type="dxa"/>
              <w:left w:w="105" w:type="dxa"/>
              <w:bottom w:w="0" w:type="dxa"/>
              <w:right w:w="105" w:type="dxa"/>
            </w:tcMar>
            <w:hideMark/>
          </w:tcPr>
          <w:p w:rsidR="00F73C74" w:rsidRPr="00F73C74" w:rsidRDefault="00F73C74" w:rsidP="00F73C74">
            <w:pPr>
              <w:spacing w:after="0" w:line="240" w:lineRule="auto"/>
              <w:jc w:val="both"/>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val="x-none" w:eastAsia="ru-RU"/>
              </w:rPr>
              <w:t>Берингер Ингельхайм Анимал Хелс Франс, 4 Шеми дю Кальке, 31000 Тулуза, Франция /</w:t>
            </w:r>
          </w:p>
          <w:p w:rsidR="00F73C74" w:rsidRPr="00F73C74" w:rsidRDefault="00F73C74" w:rsidP="00F73C74">
            <w:pPr>
              <w:spacing w:after="120" w:line="240" w:lineRule="auto"/>
              <w:jc w:val="both"/>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val="fr-FR" w:eastAsia="ru-RU"/>
              </w:rPr>
              <w:t>Boehringer Ingelheim Animal Health France</w:t>
            </w:r>
            <w:r w:rsidRPr="00F73C74">
              <w:rPr>
                <w:rFonts w:ascii="Times New Roman" w:eastAsia="Times New Roman" w:hAnsi="Times New Roman" w:cs="Times New Roman"/>
                <w:sz w:val="26"/>
                <w:szCs w:val="26"/>
                <w:lang w:val="en-US" w:eastAsia="ru-RU"/>
              </w:rPr>
              <w:t>,</w:t>
            </w:r>
            <w:r w:rsidRPr="00F73C74">
              <w:rPr>
                <w:rFonts w:ascii="Times New Roman" w:eastAsia="Times New Roman" w:hAnsi="Times New Roman" w:cs="Times New Roman"/>
                <w:sz w:val="24"/>
                <w:szCs w:val="24"/>
                <w:lang w:eastAsia="ru-RU"/>
              </w:rPr>
              <w:t> </w:t>
            </w:r>
            <w:r w:rsidRPr="00F73C74">
              <w:rPr>
                <w:rFonts w:ascii="Times New Roman" w:eastAsia="Times New Roman" w:hAnsi="Times New Roman" w:cs="Times New Roman"/>
                <w:sz w:val="26"/>
                <w:szCs w:val="26"/>
                <w:lang w:val="fr-FR" w:eastAsia="ru-RU"/>
              </w:rPr>
              <w:t>4 chemin du Calquet, 31000, Toulouse, France</w:t>
            </w:r>
          </w:p>
          <w:p w:rsidR="00F73C74" w:rsidRPr="00F73C74" w:rsidRDefault="00F73C74" w:rsidP="00F73C74">
            <w:pPr>
              <w:spacing w:after="120" w:line="240" w:lineRule="auto"/>
              <w:jc w:val="both"/>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4"/>
                <w:szCs w:val="24"/>
                <w:lang w:eastAsia="ru-RU"/>
              </w:rPr>
              <w:t> </w:t>
            </w:r>
          </w:p>
        </w:tc>
      </w:tr>
      <w:tr w:rsidR="00F73C74" w:rsidRPr="00F73C74" w:rsidTr="00F73C74">
        <w:tc>
          <w:tcPr>
            <w:tcW w:w="4935" w:type="dxa"/>
            <w:tcMar>
              <w:top w:w="0" w:type="dxa"/>
              <w:left w:w="105" w:type="dxa"/>
              <w:bottom w:w="0" w:type="dxa"/>
              <w:right w:w="105" w:type="dxa"/>
            </w:tcMar>
            <w:hideMark/>
          </w:tcPr>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Наименование, адрес организации, уполномоченной держателем или</w:t>
            </w:r>
          </w:p>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владельцем регистрационного удостоверения лекарственного препарата на принятие претензий от потребителя/Импортер</w:t>
            </w:r>
          </w:p>
        </w:tc>
        <w:tc>
          <w:tcPr>
            <w:tcW w:w="5070" w:type="dxa"/>
            <w:tcMar>
              <w:top w:w="0" w:type="dxa"/>
              <w:left w:w="105" w:type="dxa"/>
              <w:bottom w:w="0" w:type="dxa"/>
              <w:right w:w="105" w:type="dxa"/>
            </w:tcMar>
            <w:hideMark/>
          </w:tcPr>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ООО «Берингер Ингельхайм»,</w:t>
            </w:r>
          </w:p>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eastAsia="ru-RU"/>
              </w:rPr>
              <w:t>Российская Федерация,</w:t>
            </w:r>
          </w:p>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val="x-none" w:eastAsia="ru-RU"/>
              </w:rPr>
              <w:t>125171, Москва, Ленинградское шоссе,</w:t>
            </w:r>
          </w:p>
          <w:p w:rsidR="00F73C74" w:rsidRPr="00F73C74" w:rsidRDefault="00F73C74" w:rsidP="00F73C74">
            <w:pPr>
              <w:spacing w:after="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val="x-none" w:eastAsia="ru-RU"/>
              </w:rPr>
              <w:t>16А, стр.3</w:t>
            </w:r>
          </w:p>
          <w:p w:rsidR="00F73C74" w:rsidRPr="00F73C74" w:rsidRDefault="00F73C74" w:rsidP="00F73C74">
            <w:pPr>
              <w:spacing w:after="120" w:line="240" w:lineRule="auto"/>
              <w:rPr>
                <w:rFonts w:ascii="Times New Roman" w:eastAsia="Times New Roman" w:hAnsi="Times New Roman" w:cs="Times New Roman"/>
                <w:sz w:val="24"/>
                <w:szCs w:val="24"/>
                <w:lang w:eastAsia="ru-RU"/>
              </w:rPr>
            </w:pPr>
            <w:r w:rsidRPr="00F73C74">
              <w:rPr>
                <w:rFonts w:ascii="Times New Roman" w:eastAsia="Times New Roman" w:hAnsi="Times New Roman" w:cs="Times New Roman"/>
                <w:sz w:val="26"/>
                <w:szCs w:val="26"/>
                <w:lang w:val="x-none" w:eastAsia="ru-RU"/>
              </w:rPr>
              <w:t>Тел.: +7 495 544 50 44</w:t>
            </w:r>
          </w:p>
        </w:tc>
      </w:tr>
    </w:tbl>
    <w:p w:rsidR="000F7C1C" w:rsidRDefault="000F7C1C">
      <w:bookmarkStart w:id="3" w:name="_GoBack"/>
      <w:bookmarkEnd w:id="3"/>
    </w:p>
    <w:sectPr w:rsidR="000F7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83"/>
    <w:rsid w:val="000F7C1C"/>
    <w:rsid w:val="001F6783"/>
    <w:rsid w:val="00F7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920B5-1906-4C08-AAB4-F1F36F6C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3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C74"/>
    <w:rPr>
      <w:rFonts w:ascii="Times New Roman" w:eastAsia="Times New Roman" w:hAnsi="Times New Roman" w:cs="Times New Roman"/>
      <w:b/>
      <w:bCs/>
      <w:kern w:val="36"/>
      <w:sz w:val="48"/>
      <w:szCs w:val="48"/>
      <w:lang w:eastAsia="ru-RU"/>
    </w:rPr>
  </w:style>
  <w:style w:type="paragraph" w:customStyle="1" w:styleId="text-align-center">
    <w:name w:val="text-align-center"/>
    <w:basedOn w:val="a"/>
    <w:rsid w:val="00F7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73C74"/>
    <w:rPr>
      <w:b/>
      <w:bCs/>
    </w:rPr>
  </w:style>
  <w:style w:type="paragraph" w:styleId="a4">
    <w:name w:val="Normal (Web)"/>
    <w:basedOn w:val="a"/>
    <w:uiPriority w:val="99"/>
    <w:semiHidden/>
    <w:unhideWhenUsed/>
    <w:rsid w:val="00F7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F7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F73C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2499">
      <w:bodyDiv w:val="1"/>
      <w:marLeft w:val="0"/>
      <w:marRight w:val="0"/>
      <w:marTop w:val="0"/>
      <w:marBottom w:val="0"/>
      <w:divBdr>
        <w:top w:val="none" w:sz="0" w:space="0" w:color="auto"/>
        <w:left w:val="none" w:sz="0" w:space="0" w:color="auto"/>
        <w:bottom w:val="none" w:sz="0" w:space="0" w:color="auto"/>
        <w:right w:val="none" w:sz="0" w:space="0" w:color="auto"/>
      </w:divBdr>
      <w:divsChild>
        <w:div w:id="1092166965">
          <w:marLeft w:val="0"/>
          <w:marRight w:val="0"/>
          <w:marTop w:val="0"/>
          <w:marBottom w:val="0"/>
          <w:divBdr>
            <w:top w:val="none" w:sz="0" w:space="0" w:color="auto"/>
            <w:left w:val="none" w:sz="0" w:space="0" w:color="auto"/>
            <w:bottom w:val="none" w:sz="0" w:space="0" w:color="auto"/>
            <w:right w:val="none" w:sz="0" w:space="0" w:color="auto"/>
          </w:divBdr>
          <w:divsChild>
            <w:div w:id="663627046">
              <w:marLeft w:val="0"/>
              <w:marRight w:val="0"/>
              <w:marTop w:val="0"/>
              <w:marBottom w:val="0"/>
              <w:divBdr>
                <w:top w:val="none" w:sz="0" w:space="0" w:color="auto"/>
                <w:left w:val="none" w:sz="0" w:space="0" w:color="auto"/>
                <w:bottom w:val="none" w:sz="0" w:space="0" w:color="auto"/>
                <w:right w:val="none" w:sz="0" w:space="0" w:color="auto"/>
              </w:divBdr>
              <w:divsChild>
                <w:div w:id="771824135">
                  <w:marLeft w:val="0"/>
                  <w:marRight w:val="0"/>
                  <w:marTop w:val="0"/>
                  <w:marBottom w:val="0"/>
                  <w:divBdr>
                    <w:top w:val="none" w:sz="0" w:space="0" w:color="auto"/>
                    <w:left w:val="none" w:sz="0" w:space="0" w:color="auto"/>
                    <w:bottom w:val="none" w:sz="0" w:space="0" w:color="auto"/>
                    <w:right w:val="none" w:sz="0" w:space="0" w:color="auto"/>
                  </w:divBdr>
                </w:div>
                <w:div w:id="345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3700">
          <w:marLeft w:val="0"/>
          <w:marRight w:val="0"/>
          <w:marTop w:val="0"/>
          <w:marBottom w:val="0"/>
          <w:divBdr>
            <w:top w:val="none" w:sz="0" w:space="0" w:color="auto"/>
            <w:left w:val="none" w:sz="0" w:space="0" w:color="auto"/>
            <w:bottom w:val="none" w:sz="0" w:space="0" w:color="auto"/>
            <w:right w:val="none" w:sz="0" w:space="0" w:color="auto"/>
          </w:divBdr>
          <w:divsChild>
            <w:div w:id="14751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2023-06-21T10:23:00Z</dcterms:created>
  <dcterms:modified xsi:type="dcterms:W3CDTF">2023-06-21T10:23:00Z</dcterms:modified>
</cp:coreProperties>
</file>